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F2" w:rsidRDefault="00F74BF2" w:rsidP="00F74BF2">
      <w:pPr>
        <w:spacing w:before="100" w:beforeAutospacing="1" w:after="100" w:afterAutospacing="1"/>
        <w:rPr>
          <w:rFonts w:ascii="Montserrat" w:hAnsi="Montserrat"/>
          <w:b/>
          <w:bCs/>
          <w:color w:val="262626"/>
          <w:sz w:val="48"/>
          <w:szCs w:val="48"/>
          <w:lang w:eastAsia="tr-TR"/>
        </w:rPr>
      </w:pPr>
      <w:r>
        <w:rPr>
          <w:rFonts w:ascii="Montserrat" w:hAnsi="Montserrat"/>
          <w:b/>
          <w:bCs/>
          <w:color w:val="262626"/>
          <w:sz w:val="48"/>
          <w:szCs w:val="48"/>
          <w:lang w:eastAsia="tr-TR"/>
        </w:rPr>
        <w:t>KİŞİSEL VERİLERİN KORUNMASI VE İŞLENMESİ HAKKINDA POLİTİKA</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t>AMAÇ VE KAPSAM</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07.04.2016 tarihli ve 29677 sayılı Resmi Gazete’de yayımlanan 6698 sayılı Kişisel Verilerin Korunması Kanununa (“KVKK”) ve ilgili yasal düzenlemelere uyum sağlanması amacıyla, Şirketimizce benimsenen ve uygulanacak olan usul ve esaslar, veri sorumlusunun aydınlatma yükümlülüğü kapsamında, işbu Politika ile düzenlenmiştir.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 nezdinde işlenen kişisel verileriniz ile ilgili; kişisel verilerin işlenmesi ilkeleri, kişisel veri işleme amaç ve şartları, kişisel verilerinizin yurt içinde ve yurt dışına aktarımı, kişisel verilerinizin imhası ve işlenen kişisel verileriniz üzerindeki haklarınıza dair uygulama ve esaslar aşağıda sizlere bildirilmektedir.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 xml:space="preserve">Güneş Dinamik Teknoloji ve Makina Sanayi Tic. Ltd. Şti.(Bundan sonra “Güneş Dinamik” olarak anılacaktır.), KVKK ve ilgili diğer düzenlemelere uyum sağlanması ve kişisel verilerinizin Kanuna ve diğer düzenlemelere uygun olarak işlenmesi, kullanılması, imhası, aktarımı ve sair hususlarda bu Politika’da belirlenen </w:t>
      </w:r>
      <w:proofErr w:type="gramStart"/>
      <w:r>
        <w:rPr>
          <w:rFonts w:ascii="Montserrat" w:hAnsi="Montserrat"/>
          <w:color w:val="262626"/>
          <w:lang w:eastAsia="tr-TR"/>
        </w:rPr>
        <w:t>prosedür</w:t>
      </w:r>
      <w:proofErr w:type="gramEnd"/>
      <w:r>
        <w:rPr>
          <w:rFonts w:ascii="Montserrat" w:hAnsi="Montserrat"/>
          <w:color w:val="262626"/>
          <w:lang w:eastAsia="tr-TR"/>
        </w:rPr>
        <w:t xml:space="preserve"> ve süreçlere uygun şekilde davranacaktır.</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t>TANIMLAR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Açık Rıza:</w:t>
      </w:r>
      <w:r>
        <w:rPr>
          <w:rFonts w:ascii="Montserrat" w:hAnsi="Montserrat"/>
          <w:color w:val="262626"/>
          <w:lang w:eastAsia="tr-TR"/>
        </w:rPr>
        <w:t xml:space="preserve"> Belirli bir konuya ilişkin, bilgilendirilmeye dayanan ve özgür iradeyle açıklanan rıza.</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Anonim Hale Getirme: </w:t>
      </w:r>
      <w:r>
        <w:rPr>
          <w:rFonts w:ascii="Montserrat" w:hAnsi="Montserrat"/>
          <w:color w:val="262626"/>
          <w:lang w:eastAsia="tr-TR"/>
        </w:rPr>
        <w:t>Kişisel verilerin, başka verilerle eşleştirilerek dahi hiçbir surette kimliği belirli veya belirlenebilir bir gerçek kişiyle ilişkilendirilemeyecek hâle getirilmesi.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Kişisel Veri:</w:t>
      </w:r>
      <w:r>
        <w:rPr>
          <w:rFonts w:ascii="Montserrat" w:hAnsi="Montserrat"/>
          <w:color w:val="262626"/>
          <w:lang w:eastAsia="tr-TR"/>
        </w:rPr>
        <w:t> Kimliği belirli veya belirlenebilir gerçek kişiye ilişkin her türlü bilgi.</w:t>
      </w:r>
    </w:p>
    <w:p w:rsidR="00F74BF2" w:rsidRDefault="00F74BF2" w:rsidP="00F74BF2">
      <w:pPr>
        <w:spacing w:before="100" w:beforeAutospacing="1" w:after="100" w:afterAutospacing="1"/>
        <w:rPr>
          <w:rFonts w:ascii="Montserrat" w:hAnsi="Montserrat"/>
          <w:color w:val="262626"/>
          <w:lang w:eastAsia="tr-TR"/>
        </w:rPr>
      </w:pPr>
      <w:proofErr w:type="gramStart"/>
      <w:r>
        <w:rPr>
          <w:rFonts w:ascii="Montserrat" w:hAnsi="Montserrat"/>
          <w:b/>
          <w:bCs/>
          <w:color w:val="262626"/>
          <w:lang w:eastAsia="tr-TR"/>
        </w:rPr>
        <w:t>Kişisel Verilerin İşlenmesi: </w:t>
      </w:r>
      <w:r>
        <w:rPr>
          <w:rFonts w:ascii="Montserrat" w:hAnsi="Montserrat"/>
          <w:color w:val="262626"/>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Kişisel Veri Sahibi: </w:t>
      </w:r>
      <w:r>
        <w:rPr>
          <w:rFonts w:ascii="Montserrat" w:hAnsi="Montserrat"/>
          <w:color w:val="262626"/>
          <w:lang w:eastAsia="tr-TR"/>
        </w:rPr>
        <w:t>Kişisel verisi işlenen gerçek kişi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Özel Nitelikli Kişisel Veri: </w:t>
      </w:r>
      <w:r>
        <w:rPr>
          <w:rFonts w:ascii="Montserrat" w:hAnsi="Montserrat"/>
          <w:color w:val="262626"/>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Veri İşleyen: </w:t>
      </w:r>
      <w:r>
        <w:rPr>
          <w:rFonts w:ascii="Montserrat" w:hAnsi="Montserrat"/>
          <w:color w:val="262626"/>
          <w:lang w:eastAsia="tr-TR"/>
        </w:rPr>
        <w:t>Veri sorumlusunun verdiği yetkiye dayanarak onun adına kişisel verileri işleyen gerçek veya tüzel kişi.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Veri Sorumlusu: </w:t>
      </w:r>
      <w:r>
        <w:rPr>
          <w:rFonts w:ascii="Montserrat" w:hAnsi="Montserrat"/>
          <w:color w:val="262626"/>
          <w:lang w:eastAsia="tr-TR"/>
        </w:rPr>
        <w:t>Kişisel verilerin işleme amaçlarını ve vasıtalarını belirleyen, veri kayıt sisteminin kurulmasından ve yönetilmesinden sorumlu olan gerçek veya tüzel kişi.</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lastRenderedPageBreak/>
        <w:br/>
        <w:t>KİŞİSEL VERİLERİ İŞLEME İLKELERİ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 kişisel verilerin işlenmesine ilişkin usul ve esasları düzenleyen, KVKK’nın 4. maddesi uyarınca aşağıda sayılan ilke ve esaslar çerçevesinde kişisel veri işleme faaliyetlerini gerçekleştirmektedir.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a) Hukuka ve Dürüstlük Kuralına Uygunluk</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 kişisel verilerinizi, KVKK ve yapılan iş gereği uyulması zorunlu olan diğer kanun ve düzenlemelere uygun olarak işlemektedir.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b) Doğru ve Güncel Olma</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Şirketimizin, veri sahibi tarafından sağlanan kişisel verilerin izinsiz ve gerçeğe aykırı olarak değiştirilmemesi ve işlenen veriler ile ilgili bir değişiklik olduğunda veri sahibi tarafından talep edilmesi halinde, kişisel verinin güncellenmesi için gerekli işlemleri yerine getirmekte, teknik ve idari tedbirleri almaktadır.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c) Belirli, Açık ve Meşru Amaçlar İçin İşlenme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 tarafından işlenen kişisel verileriniz, size bildirilen işleme amacına uygun olarak ve bildirilen çerçevede işlenmektedir.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d) İşleme Amacıyla Bağlantılı, Sınırlı ve Ölçülü Olma</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 faaliyetleriyle örtüşmeyen, Şirket faaliyetleri çerçevesinde gerek duyulmayan ve işleme amacını aşacak nitelikteki kişisel verileri işlememektedir.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e) İlgili Mevzuatta Öngörülen veya İşlendikleri Amaç için Gerekli Olan Süre Kadar Muhafaza Edilme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KVKK, ilgili diğer kanunlar ve düzenlemeler çerçevesinde işlenen verileriniz, ilgili mevzuatta öngörülen veya işlenen kişisel verinin niteliği gereği saklanması gereken süreler kadar muhafaza edilmektedir.</w:t>
      </w:r>
      <w:r>
        <w:rPr>
          <w:rFonts w:ascii="Montserrat" w:hAnsi="Montserrat"/>
          <w:color w:val="262626"/>
          <w:lang w:eastAsia="tr-TR"/>
        </w:rPr>
        <w:br/>
        <w:t> </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t>KİŞİSEL VERİ İŞLEME ŞARTLARI VE İSTİSNAİ HALLER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 Şirket faaliyetleri çerçevesinde işlenecek genel nitelikli kişisel veriler;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a) Veri sahibinin açık rızasının alınması şartıyla veya</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b) Kanunlarda açıkça öngörülmüş olan,</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c) Fiili imkânsızlık nedeniyle rızasını açıklayamayacak durumda bulunan veya rızasına hukuki geçerlilik tanınmayan kişinin kendisinin ya da bir başkasının hayatı veya beden bütünlüğünün korunması için zorunlu olan,</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lastRenderedPageBreak/>
        <w:t>d) Bir sözleşmenin kurulması veya ifasıyla doğrudan doğruya ilgili olması kaydıyla, sözleşmenin taraflarına ait kişisel verilerin işlenmesi gerekli olan</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e) Veri sorumlusunun hukuki yükümlülüğünü yerine getirebilmesi için zorunlu olan</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f) İlgili kişinin kendisi tarafından alenileştirilmiş olan,</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g) Bir hakkın tesisi, kullanılması veya korunması için veri işlenmesi zorunlu olan,</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h) İlgili kişinin temel hak ve özgürlüklerine zarar vermemek kaydıyla, veri sorumlusunun meşru menfaatleri için veri işlenmesi zorunlu olan hallerden biri mevcut ise veri sahibinin açık rızası alınmaksızın işlenebilir.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 Şirket faaliyetleri çerçevesinde işlenecek özel nitelikli kişisel veriler;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a) Veri sahibinin açık rızası alınmadığı takdirde işlenmeyecek,</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b) Sağlık ve cinsel hayata ilişkin özel nitelikli kişisel veriler hariç olacak şekilde, kanunlarda öngörülen hallerde veri sahibinin açık rızası alınmaksızın işlenebilecek,</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c) Sağlık ve cinsel hayata ilişkin özel nitelikli veriler ise kamu sağlığının korunması, koruyucu hekimlik, tıbbî teşhis, tedavi ve bakım hizmetlerinin yürütülmesi, sağlık hizmetleri ile finansmanının planlanması ve yönetimi amacıyla veri sahibinin açık rızası alınmadan işlenebilecektir.</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br/>
        <w:t>KİŞİSEL VERİ TASNİFİ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 xml:space="preserve">Kimlik </w:t>
      </w:r>
      <w:proofErr w:type="gramStart"/>
      <w:r>
        <w:rPr>
          <w:rFonts w:ascii="Montserrat" w:hAnsi="Montserrat"/>
          <w:b/>
          <w:bCs/>
          <w:color w:val="262626"/>
          <w:lang w:eastAsia="tr-TR"/>
        </w:rPr>
        <w:t>Bilgisi :</w:t>
      </w:r>
      <w:r>
        <w:rPr>
          <w:rFonts w:ascii="Montserrat" w:hAnsi="Montserrat"/>
          <w:color w:val="262626"/>
          <w:lang w:eastAsia="tr-TR"/>
        </w:rPr>
        <w:t> Nüfus</w:t>
      </w:r>
      <w:proofErr w:type="gramEnd"/>
      <w:r>
        <w:rPr>
          <w:rFonts w:ascii="Montserrat" w:hAnsi="Montserrat"/>
          <w:color w:val="262626"/>
          <w:lang w:eastAsia="tr-TR"/>
        </w:rPr>
        <w:t xml:space="preserve"> cüzdanınızda yazılı bulunan; isim, soyadı, anne adı, baba adı, doğum yeri, doğum tarihi, medeni hal, din, kan grubu, kayıtlı olunan il, ilçe ve mahalle ve bunlarla sınırlı olmaksızın nüfus cüzdanınızda yazılı bulunan bilgiler.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 xml:space="preserve">İrtibat </w:t>
      </w:r>
      <w:proofErr w:type="gramStart"/>
      <w:r>
        <w:rPr>
          <w:rFonts w:ascii="Montserrat" w:hAnsi="Montserrat"/>
          <w:b/>
          <w:bCs/>
          <w:color w:val="262626"/>
          <w:lang w:eastAsia="tr-TR"/>
        </w:rPr>
        <w:t>Bilgisi : </w:t>
      </w:r>
      <w:r>
        <w:rPr>
          <w:rFonts w:ascii="Montserrat" w:hAnsi="Montserrat"/>
          <w:color w:val="262626"/>
          <w:lang w:eastAsia="tr-TR"/>
        </w:rPr>
        <w:t>Tarafınızla</w:t>
      </w:r>
      <w:proofErr w:type="gramEnd"/>
      <w:r>
        <w:rPr>
          <w:rFonts w:ascii="Montserrat" w:hAnsi="Montserrat"/>
          <w:color w:val="262626"/>
          <w:lang w:eastAsia="tr-TR"/>
        </w:rPr>
        <w:t xml:space="preserve"> iletişim kurulabilmesi için sizden istenen ya da sizin verdiğiniz; ev telefonu numarası, cep telefonu numarası, ikametgâh adresi ya da diğer adres bilgisi, e-posta adresi gibi iletişim verileriniz.</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 xml:space="preserve">Özlük </w:t>
      </w:r>
      <w:proofErr w:type="gramStart"/>
      <w:r>
        <w:rPr>
          <w:rFonts w:ascii="Montserrat" w:hAnsi="Montserrat"/>
          <w:b/>
          <w:bCs/>
          <w:color w:val="262626"/>
          <w:lang w:eastAsia="tr-TR"/>
        </w:rPr>
        <w:t>Bilgisi :</w:t>
      </w:r>
      <w:proofErr w:type="gramEnd"/>
      <w:r>
        <w:rPr>
          <w:rFonts w:ascii="Montserrat" w:hAnsi="Montserrat"/>
          <w:b/>
          <w:bCs/>
          <w:color w:val="262626"/>
          <w:lang w:eastAsia="tr-TR"/>
        </w:rPr>
        <w:t> </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Nüfus cüzdanı fotokopisi,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Nüfus kayıt örneği,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İkametgâh Belgesi,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Diploma fotokopisi,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Vesikalık fotoğraf,</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Aile durumunu bildirir belge,</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Askerlik durum belgesi,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İş Sözleşmesi / Hizmet Sözleşmesi,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SGK işe giriş bildirgesi,</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Adli sicil kaydınız (sabıka kaydınız),</w:t>
      </w:r>
    </w:p>
    <w:p w:rsidR="00F74BF2" w:rsidRDefault="00F74BF2" w:rsidP="00F74BF2">
      <w:pPr>
        <w:numPr>
          <w:ilvl w:val="0"/>
          <w:numId w:val="1"/>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Sağlık durumunuza ilişkin bilgi ve belgeler.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 xml:space="preserve">Banka Hesap </w:t>
      </w:r>
      <w:proofErr w:type="gramStart"/>
      <w:r>
        <w:rPr>
          <w:rFonts w:ascii="Montserrat" w:hAnsi="Montserrat"/>
          <w:b/>
          <w:bCs/>
          <w:color w:val="262626"/>
          <w:lang w:eastAsia="tr-TR"/>
        </w:rPr>
        <w:t>Bilgisi :</w:t>
      </w:r>
      <w:r>
        <w:rPr>
          <w:rFonts w:ascii="Montserrat" w:hAnsi="Montserrat"/>
          <w:color w:val="262626"/>
          <w:lang w:eastAsia="tr-TR"/>
        </w:rPr>
        <w:t>  Banka</w:t>
      </w:r>
      <w:proofErr w:type="gramEnd"/>
      <w:r>
        <w:rPr>
          <w:rFonts w:ascii="Montserrat" w:hAnsi="Montserrat"/>
          <w:color w:val="262626"/>
          <w:lang w:eastAsia="tr-TR"/>
        </w:rPr>
        <w:t xml:space="preserve"> hesap numarası, IBAN numarası, kredi kartı ve banka kartına ilişkin sair bilgiler.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lastRenderedPageBreak/>
        <w:t xml:space="preserve">Öz Geçmiş </w:t>
      </w:r>
      <w:proofErr w:type="gramStart"/>
      <w:r>
        <w:rPr>
          <w:rFonts w:ascii="Montserrat" w:hAnsi="Montserrat"/>
          <w:b/>
          <w:bCs/>
          <w:color w:val="262626"/>
          <w:lang w:eastAsia="tr-TR"/>
        </w:rPr>
        <w:t>Bilgisi :</w:t>
      </w:r>
      <w:proofErr w:type="gramEnd"/>
      <w:r>
        <w:rPr>
          <w:rFonts w:ascii="Montserrat" w:hAnsi="Montserrat"/>
          <w:b/>
          <w:bCs/>
          <w:color w:val="262626"/>
          <w:lang w:eastAsia="tr-TR"/>
        </w:rPr>
        <w:t> </w:t>
      </w:r>
    </w:p>
    <w:p w:rsidR="00F74BF2" w:rsidRDefault="00F74BF2" w:rsidP="00F74BF2">
      <w:pPr>
        <w:numPr>
          <w:ilvl w:val="0"/>
          <w:numId w:val="2"/>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Özgeçmiş belgenizde yazan ya da Şirketimiz tarafından talep edilen ya da tarafınızdan verilen eğitim bilgileriniz, eğitiminize ilişkin okul bilgileri, sertifika bilgileri, eğitim durumu ve eğitimleriniz hakkındaki bilgileriniz,</w:t>
      </w:r>
    </w:p>
    <w:p w:rsidR="00F74BF2" w:rsidRDefault="00F74BF2" w:rsidP="00F74BF2">
      <w:pPr>
        <w:numPr>
          <w:ilvl w:val="0"/>
          <w:numId w:val="2"/>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Özgeçmiş belgenizde yazan ya da Şirketimiz tarafından talep edilen ya da tarafınızdan verilen iş deneyimlerinize ilişkin yer, tarih ve süre bilgileri, daha önce çalıştığınız iş ve göreve ilişkin bilgiler, çalışma deneyimlerinize ilişkin her türlü bilgiler,</w:t>
      </w:r>
    </w:p>
    <w:p w:rsidR="00F74BF2" w:rsidRDefault="00F74BF2" w:rsidP="00F74BF2">
      <w:pPr>
        <w:numPr>
          <w:ilvl w:val="0"/>
          <w:numId w:val="2"/>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Özgeçmiş belgenizde yazan ya da Şirketimiz tarafından talep edilen ya da tarafınızdan verilen fotoğrafınız,</w:t>
      </w:r>
    </w:p>
    <w:p w:rsidR="00F74BF2" w:rsidRDefault="00F74BF2" w:rsidP="00F74BF2">
      <w:pPr>
        <w:numPr>
          <w:ilvl w:val="0"/>
          <w:numId w:val="2"/>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Özgeçmiş belgenizde yazan ya da Şirketimiz tarafından talep edilen ya da tarafınızdan verilen sürücü belgeniz ve sürücü belgenizde yazılı bulunan bilgiler,</w:t>
      </w:r>
    </w:p>
    <w:p w:rsidR="00F74BF2" w:rsidRDefault="00F74BF2" w:rsidP="00F74BF2">
      <w:pPr>
        <w:numPr>
          <w:ilvl w:val="0"/>
          <w:numId w:val="2"/>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Özgeçmiş belgenizde yazan ya da Şirketimiz tarafından talep edilen ya da tarafınızdan verilen referanslarınız ve referanslarınıza ilişkin bilgiler.</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t> </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t>KİŞİSEL VERİ İŞLEME AMAÇLARI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Kişisel verileriniz, şirket faaliyetlerinin ve kanundan doğan yükümlülüklerin yerine getirilebilmesi amaçlarıyla ve bunlarla sınırlı olarak işlenmektedir.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Bu doğrultuda,</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a) Müşteri, Muhtemel Müşteri, Üçüncü Kişiler ile İş ve Çözüm Ortaklarına Ait Kişisel Veriler Bakımından</w:t>
      </w:r>
    </w:p>
    <w:p w:rsidR="00F74BF2" w:rsidRDefault="00F74BF2" w:rsidP="00F74BF2">
      <w:pPr>
        <w:numPr>
          <w:ilvl w:val="0"/>
          <w:numId w:val="3"/>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Tedarikçi ve iş ortaklarımız ile daha etkili hizmet sunabilme; hukuki ve mali süreçleri yürütebilme,</w:t>
      </w:r>
    </w:p>
    <w:p w:rsidR="00F74BF2" w:rsidRDefault="00F74BF2" w:rsidP="00F74BF2">
      <w:pPr>
        <w:numPr>
          <w:ilvl w:val="0"/>
          <w:numId w:val="3"/>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İş yeri güvenliği, ticari güvenlik ve ekonomik güvenliğin sağlanması,</w:t>
      </w:r>
    </w:p>
    <w:p w:rsidR="00F74BF2" w:rsidRDefault="00F74BF2" w:rsidP="00F74BF2">
      <w:pPr>
        <w:numPr>
          <w:ilvl w:val="0"/>
          <w:numId w:val="3"/>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İş sağlığı ve güvenliğinin sağlanması ile ilgili mevzuat çerçevesinde mevcut yükümlülüklerimizin yerine getirilmesi,</w:t>
      </w:r>
    </w:p>
    <w:p w:rsidR="00F74BF2" w:rsidRDefault="00F74BF2" w:rsidP="00F74BF2">
      <w:pPr>
        <w:numPr>
          <w:ilvl w:val="0"/>
          <w:numId w:val="3"/>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xml:space="preserve">- Şirketimiz tarafından sunulan hizmetin geliştirilebilmesi ve ürün memnuniyetinin sağlanabilmesi adına ilgili </w:t>
      </w:r>
      <w:proofErr w:type="gramStart"/>
      <w:r>
        <w:rPr>
          <w:rFonts w:ascii="Montserrat" w:eastAsia="Times New Roman" w:hAnsi="Montserrat"/>
          <w:color w:val="262626"/>
          <w:lang w:eastAsia="tr-TR"/>
        </w:rPr>
        <w:t>departmanlarımızca</w:t>
      </w:r>
      <w:proofErr w:type="gramEnd"/>
      <w:r>
        <w:rPr>
          <w:rFonts w:ascii="Montserrat" w:eastAsia="Times New Roman" w:hAnsi="Montserrat"/>
          <w:color w:val="262626"/>
          <w:lang w:eastAsia="tr-TR"/>
        </w:rPr>
        <w:t xml:space="preserve"> gerekli iş akış süreçlerinin yürütülebilmesi,</w:t>
      </w:r>
    </w:p>
    <w:p w:rsidR="00F74BF2" w:rsidRDefault="00F74BF2" w:rsidP="00F74BF2">
      <w:pPr>
        <w:numPr>
          <w:ilvl w:val="0"/>
          <w:numId w:val="3"/>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Kanuni ve sözleşmesel yükümlülüklerin yerine getirilmesi amaçlarıyla kişisel verileriniz işlenmektedir.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b) Çalışanlara Ait Kişisel Veriler Bakımından</w:t>
      </w:r>
    </w:p>
    <w:p w:rsidR="00F74BF2" w:rsidRDefault="00F74BF2" w:rsidP="00F74BF2">
      <w:pPr>
        <w:numPr>
          <w:ilvl w:val="0"/>
          <w:numId w:val="4"/>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Güneş Dinamik’in faaliyet gösterdiği merkez, şube ve ofislerde işe alım süreçlerinin başlatılabilmesi, yürütülebilmesi, sonlandırılabilesi,</w:t>
      </w:r>
    </w:p>
    <w:p w:rsidR="00F74BF2" w:rsidRDefault="00F74BF2" w:rsidP="00F74BF2">
      <w:pPr>
        <w:numPr>
          <w:ilvl w:val="0"/>
          <w:numId w:val="4"/>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İşe başvuru anında, iş başvurusu sürecinde ve iş başvurusu süresince yapılacak her türlü işlem sırasında sizin, başvurduğunuz görev için yeterli ve gerekli nitelikleri sağlayıp sağlamadığınızın tespiti ve irdelenmesi,</w:t>
      </w:r>
    </w:p>
    <w:p w:rsidR="00F74BF2" w:rsidRDefault="00F74BF2" w:rsidP="00F74BF2">
      <w:pPr>
        <w:numPr>
          <w:ilvl w:val="0"/>
          <w:numId w:val="4"/>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Referanslarınızın aranıp hakkınızda referans alınması,</w:t>
      </w:r>
    </w:p>
    <w:p w:rsidR="00F74BF2" w:rsidRDefault="00F74BF2" w:rsidP="00F74BF2">
      <w:pPr>
        <w:numPr>
          <w:ilvl w:val="0"/>
          <w:numId w:val="4"/>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İş başvuru süreci sonunda yapılan değerlendirme neticesinde tarafınızla irtibata geçilebilmesi,</w:t>
      </w:r>
    </w:p>
    <w:p w:rsidR="00F74BF2" w:rsidRDefault="00F74BF2" w:rsidP="00F74BF2">
      <w:pPr>
        <w:numPr>
          <w:ilvl w:val="0"/>
          <w:numId w:val="4"/>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Şirket içi düzen ve güvenliğin sağlanabilmesi amaçlarıyla çalışanların kişisel verileri işlenmektedir.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 </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lastRenderedPageBreak/>
        <w:t>KİŞİSEL VERİLERİN YURT İÇİNDE VE YURT DIŞINA AKTARIMI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b/>
          <w:bCs/>
          <w:color w:val="262626"/>
          <w:lang w:eastAsia="tr-TR"/>
        </w:rPr>
        <w:t>Kişisel verileriniz;</w:t>
      </w:r>
    </w:p>
    <w:p w:rsidR="00F74BF2" w:rsidRDefault="00F74BF2" w:rsidP="00F74BF2">
      <w:pPr>
        <w:numPr>
          <w:ilvl w:val="0"/>
          <w:numId w:val="5"/>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Şirketimizin verimliliği ile iş ve işçi bulma politikalarının geliştirilebilmesi, sürdürülebilirliğin sağlanabilmesi için kimi zaman üçüncü şahıslara,</w:t>
      </w:r>
    </w:p>
    <w:p w:rsidR="00F74BF2" w:rsidRDefault="00F74BF2" w:rsidP="00F74BF2">
      <w:pPr>
        <w:numPr>
          <w:ilvl w:val="0"/>
          <w:numId w:val="5"/>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Sözleşmesel ve kanuni yükümlülüklerimizin yerine getirilmesi ile çalışanlarımıza fayda sağlanabilmesi amacıyla banka, sigorta şirketi ve diğer üçüncü şahıslara,</w:t>
      </w:r>
    </w:p>
    <w:p w:rsidR="00F74BF2" w:rsidRDefault="00F74BF2" w:rsidP="00F74BF2">
      <w:pPr>
        <w:numPr>
          <w:ilvl w:val="0"/>
          <w:numId w:val="5"/>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Şirket bünyesindeki işlerin idaresi, yönetimi, şirket işlerinin yürütülebilmesi, güvenliğin sağlanması, şirket politikalarının uygulanabilmesi, iş akışının verimli bir şekilde yönetilip yürütülebilmesi amaçlarıyla işlenen kişisel verileriniz, veri depolama alanında çalışılan üçüncü kişilere, DAX uygulamalarına ve yedekleme sistemlerine,</w:t>
      </w:r>
    </w:p>
    <w:p w:rsidR="00F74BF2" w:rsidRDefault="00F74BF2" w:rsidP="00F74BF2">
      <w:pPr>
        <w:numPr>
          <w:ilvl w:val="0"/>
          <w:numId w:val="5"/>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Ayrıca ürün ve hizmet sağlanabilmesi adına Güneş Dinamik şube ve fabrikalarına, iş ortaklarımıza, tedarikçilere, şirket faaliyetleri çerçevesinde hizmet alınan üçüncü kişilere ve yurt dışına aktarılabilmektedir.</w:t>
      </w:r>
    </w:p>
    <w:p w:rsidR="00F74BF2" w:rsidRDefault="00F74BF2" w:rsidP="00F74BF2">
      <w:pPr>
        <w:numPr>
          <w:ilvl w:val="0"/>
          <w:numId w:val="5"/>
        </w:numPr>
        <w:spacing w:before="100" w:beforeAutospacing="1" w:after="100" w:afterAutospacing="1"/>
        <w:rPr>
          <w:rFonts w:ascii="Montserrat" w:eastAsia="Times New Roman" w:hAnsi="Montserrat"/>
          <w:color w:val="262626"/>
          <w:lang w:eastAsia="tr-TR"/>
        </w:rPr>
      </w:pPr>
      <w:r>
        <w:rPr>
          <w:rFonts w:ascii="Montserrat" w:eastAsia="Times New Roman" w:hAnsi="Montserrat"/>
          <w:color w:val="262626"/>
          <w:lang w:eastAsia="tr-TR"/>
        </w:rPr>
        <w:t>- Talep halinde ya da gerekli olan hallerde icra müdürlükleri ya da (her düzey ve seviyedeki) mahkemelerle paylaşılabilecektir.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 </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t>KİŞİSEL VERİLERİN GÜVENLİĞİNİN SAĞLANMASI</w:t>
      </w:r>
    </w:p>
    <w:p w:rsidR="00F74BF2" w:rsidRDefault="00F74BF2" w:rsidP="00F74BF2">
      <w:pPr>
        <w:spacing w:before="100" w:beforeAutospacing="1" w:after="100" w:afterAutospacing="1"/>
        <w:rPr>
          <w:rFonts w:ascii="Montserrat" w:hAnsi="Montserrat"/>
          <w:color w:val="262626"/>
          <w:lang w:eastAsia="tr-TR"/>
        </w:rPr>
      </w:pPr>
      <w:proofErr w:type="gramStart"/>
      <w:r>
        <w:rPr>
          <w:rFonts w:ascii="Montserrat" w:hAnsi="Montserrat"/>
          <w:color w:val="262626"/>
          <w:lang w:eastAsia="tr-TR"/>
        </w:rPr>
        <w:t>Güneş Dinamik olarak şirket faaliyetleri çerçevesinde işlediğimiz kişisel verilerinizin KVKK ve ilgili mevzuata uygun olarak muhafaza edilmesi güvenliğinin sağlanması için gerekli görülen teknik ve idari tedbirleri, gerekli teknolojik alt yapı çerçevesinde yerine getiriyor; bu doğrultuda veri ihlali, yetkisiz erişim, veri kaybı, verilerin izinsiz değiştirilmesi ve sair tehditlere karşı önlem alarak gerekli denetimleri gerçekleştiriyoruz.</w:t>
      </w:r>
      <w:proofErr w:type="gramEnd"/>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 xml:space="preserve">Bu kapsamda, </w:t>
      </w:r>
      <w:r w:rsidR="00795352">
        <w:rPr>
          <w:rFonts w:ascii="Montserrat" w:hAnsi="Montserrat"/>
          <w:color w:val="262626"/>
          <w:lang w:eastAsia="tr-TR"/>
        </w:rPr>
        <w:t xml:space="preserve">Kalite Yönetim Sistemimizde mevcut olan Bilgi Güvenliği </w:t>
      </w:r>
      <w:proofErr w:type="gramStart"/>
      <w:r w:rsidR="00795352">
        <w:rPr>
          <w:rFonts w:ascii="Montserrat" w:hAnsi="Montserrat"/>
          <w:color w:val="262626"/>
          <w:lang w:eastAsia="tr-TR"/>
        </w:rPr>
        <w:t>prosedürü</w:t>
      </w:r>
      <w:proofErr w:type="gramEnd"/>
      <w:r w:rsidR="00795352">
        <w:rPr>
          <w:rFonts w:ascii="Montserrat" w:hAnsi="Montserrat"/>
          <w:color w:val="262626"/>
          <w:lang w:eastAsia="tr-TR"/>
        </w:rPr>
        <w:t xml:space="preserve"> çerçevesinde </w:t>
      </w:r>
      <w:r>
        <w:rPr>
          <w:rFonts w:ascii="Montserrat" w:hAnsi="Montserrat"/>
          <w:color w:val="262626"/>
          <w:lang w:eastAsia="tr-TR"/>
        </w:rPr>
        <w:t>mevcut risk ve tehditleri tespit ediyor, çalışanlarımızı eğiterek farkındalık çalışmaları gerçekleştiriyor, kişisel veri güvenliğine ilişkin politika ve prosedürleri belirliyor, kişisel veri minimizasyonunu sağlıyor, veri işleyenler ile gerekli gizlilik sözleşmelerini oluşturuyor; siber güvenliğin sağlanması amacıyla güvenlik duvarı ve güncel anti-virüs programları kullanıyor, mevcut yazılım ve donanımlarımızı yapılandırıyor, yazılım güncellemelerini ve denetimlerini gerçekleştiriyor; kişisel veri içeren fiziki ve elektronik ortamların güvenliğini sağlıyor, anahtar yönetimi, erişim logları, kullanıcı hesap yönetimi, sızma denetimi ve şifreleme yöntemleriyle veri güvenliğinizin yetkisiz kişilerce ihlal edilmesini önlemek adına gerekli tedbirleri alıyoruz.</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br/>
        <w:t>KİŞİSEL VERİLERİN İMHASI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Şirketimizin faaliyetleri çerçevesinde işlenen kişisel veriler, işlenme amacı çerçevesinde ve bu amacı sağlamak için gerekli olan süreler boyunca ve ilgili mevzuat çerçevesinde öngörülen saklama süresince saklanır.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İşlevini yitiren, saklama süresi dolan, mevzuat çerçevesinde mümkün olması halinde veri sahibince imha edilmesi istenen veriler, KVKK madde 7’de sayılan kişisel verilerin silinmesi, yok edilmesi veya anonim hale getirilmesi yöntemlerinden uygun olanı kullanılarak imha edilir.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lastRenderedPageBreak/>
        <w:t>Kişisel verilerin silinmesi, kişisel verilerin ilgili kullanıcılar için hiçbir şekilde erişilemez ve tekrar kullanılamaz hale getirilmesi işlemidir.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Kişisel verilerin yok edilmesi, kişisel verilerin hiç kimse tarafından hiçbir şekilde erişilemez, geri getirilemez ve tekrar kullanılamaz hale getirilmesi işlemidir.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Kişisel verilerin anonim hale getirilmesi, kişisel verilerin başka verilerle eşleştirilse dahi hiçbir surette kimliği belirli veya belirlenebilir bir gerçek kişiyle ilişkilendirilemeyecek hale getirilmesidir.</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br/>
        <w:t>KİŞİSEL VERİ SAHİBİNİN HAKLARI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Şirketimizin faaliyetleri kapsamında işlenen kişisel veriler ile ilgili olarak veri sahibi, KVVK’nın 11. maddesinde sayılı haklarınız çerçevesinde, Şirketimize başvurarak;</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a) Kişisel verilerinin işlenip işlenmediğini öğrenme,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b) Kişisel verileri işlenmişse buna ilişkin bilgi talep etme,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c) Kişisel verilerin işlenme amacını ve bunların amacına uygun kullanılıp kullanılmadığını öğrenme,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d) Yurt içinde veya yurt dışında kişisel verilerin aktarıldığı üçüncü kişileri bilme,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e) Kişisel verilerin eksik veya yanlış işlenmiş olması hâlinde bunların düzeltilmesini isteme,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f) KVKK’nın 7. maddesinde öngörülen şartlar çerçevesinde kişisel verilerin silinmesini veya yok edilmesini isteme,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g) (d) ve (e) bentleri uyarınca yapılan işlemlerin, kişisel verilerin aktarıldığı üçüncü kişilere bildirilmesini isteme,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h) İşlenen verilerin münhasıran otomatik sistemler vasıtasıyla analiz edilmesi suretiyle kişinin kendisi aleyhine bir sonucun ortaya çıkmasına itiraz etme,</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i) Kişisel verilerin kanuna aykırı olarak işlenmesi sebebiyle zarara uğraması hâlinde zararın giderilmesini talep etme haklarına sahiptir.</w:t>
      </w:r>
    </w:p>
    <w:p w:rsidR="00F74BF2" w:rsidRDefault="00F74BF2" w:rsidP="00F74BF2">
      <w:pPr>
        <w:spacing w:before="100" w:beforeAutospacing="1" w:after="100" w:afterAutospacing="1"/>
        <w:rPr>
          <w:rFonts w:ascii="Montserrat" w:hAnsi="Montserrat"/>
          <w:b/>
          <w:bCs/>
          <w:color w:val="262626"/>
          <w:sz w:val="36"/>
          <w:szCs w:val="36"/>
          <w:lang w:eastAsia="tr-TR"/>
        </w:rPr>
      </w:pPr>
      <w:r>
        <w:rPr>
          <w:rFonts w:ascii="Montserrat" w:hAnsi="Montserrat"/>
          <w:b/>
          <w:bCs/>
          <w:color w:val="262626"/>
          <w:sz w:val="36"/>
          <w:szCs w:val="36"/>
          <w:lang w:eastAsia="tr-TR"/>
        </w:rPr>
        <w:br/>
        <w:t>SON HÜKÜMLER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Yukarıda yer alan haklarınızı kullanmanız ve yukarıda yer alan hususlarda Şirketimize bir başvuru yapmanız halinde, başvurunuzda yer alan talepleriniz, talebin niteliğine göre en geç otuz (30) iş günü içinde ücretsiz olarak sonuçlandırılacaktır. Ancak, işlemin Şirket için ayrıca bir maliyeti gerektirmesi hâlinde, Kişisel Verileri Koruma Kurulu tarafından belirlenen tarifedeki ücretin talep edilmesi söz konusu olabilecektir.</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Güneş Dinamik Teknoloji ve Makina Sanayi Tic. Ltd. Şti.İletişim Bilgileri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Merkez Ofis</w:t>
      </w:r>
      <w:r w:rsidR="00B97489">
        <w:rPr>
          <w:rFonts w:ascii="Montserrat" w:hAnsi="Montserrat"/>
          <w:color w:val="262626"/>
          <w:lang w:eastAsia="tr-TR"/>
        </w:rPr>
        <w:t xml:space="preserve"> ve Fabrika</w:t>
      </w:r>
      <w:r>
        <w:rPr>
          <w:rFonts w:ascii="Montserrat" w:hAnsi="Montserrat"/>
          <w:color w:val="262626"/>
          <w:lang w:eastAsia="tr-TR"/>
        </w:rPr>
        <w:t xml:space="preserve"> Adresi: </w:t>
      </w:r>
      <w:r w:rsidR="00B97489">
        <w:rPr>
          <w:rFonts w:ascii="Montserrat" w:hAnsi="Montserrat"/>
          <w:color w:val="262626"/>
          <w:lang w:eastAsia="tr-TR"/>
        </w:rPr>
        <w:t>Demirciler Mahallesi, Makine İhtisas OSB 5. Cadde No:35 Dilovası / KOCAELİ</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lastRenderedPageBreak/>
        <w:t>Merkez Ofis Telefon Numarası: 0(26</w:t>
      </w:r>
      <w:r w:rsidR="00B97489">
        <w:rPr>
          <w:rFonts w:ascii="Montserrat" w:hAnsi="Montserrat"/>
          <w:color w:val="262626"/>
          <w:lang w:eastAsia="tr-TR"/>
        </w:rPr>
        <w:t>2</w:t>
      </w:r>
      <w:r>
        <w:rPr>
          <w:rFonts w:ascii="Montserrat" w:hAnsi="Montserrat"/>
          <w:color w:val="262626"/>
          <w:lang w:eastAsia="tr-TR"/>
        </w:rPr>
        <w:t xml:space="preserve">) </w:t>
      </w:r>
      <w:r w:rsidR="00B97489">
        <w:rPr>
          <w:rFonts w:ascii="Montserrat" w:hAnsi="Montserrat"/>
          <w:color w:val="262626"/>
          <w:lang w:eastAsia="tr-TR"/>
        </w:rPr>
        <w:t>656 05 05</w:t>
      </w:r>
    </w:p>
    <w:p w:rsidR="00F74BF2" w:rsidRDefault="00F74BF2" w:rsidP="00F74BF2">
      <w:pPr>
        <w:spacing w:before="100" w:beforeAutospacing="1" w:after="100" w:afterAutospacing="1"/>
        <w:rPr>
          <w:rFonts w:ascii="Montserrat" w:hAnsi="Montserrat"/>
          <w:color w:val="262626"/>
          <w:lang w:eastAsia="tr-TR"/>
        </w:rPr>
      </w:pPr>
      <w:r>
        <w:rPr>
          <w:rFonts w:ascii="Montserrat" w:hAnsi="Montserrat"/>
          <w:color w:val="262626"/>
          <w:lang w:eastAsia="tr-TR"/>
        </w:rPr>
        <w:t xml:space="preserve">İletişim için internet sitesi adresi: www. </w:t>
      </w:r>
      <w:r w:rsidR="00B97489">
        <w:rPr>
          <w:rFonts w:ascii="Montserrat" w:hAnsi="Montserrat"/>
          <w:color w:val="262626"/>
          <w:lang w:eastAsia="tr-TR"/>
        </w:rPr>
        <w:t>gunesdinamik.com</w:t>
      </w:r>
      <w:r w:rsidR="00AD23F1">
        <w:rPr>
          <w:rFonts w:ascii="Montserrat" w:hAnsi="Montserrat"/>
          <w:color w:val="262626"/>
          <w:lang w:eastAsia="tr-TR"/>
        </w:rPr>
        <w:t>.tr</w:t>
      </w:r>
    </w:p>
    <w:p w:rsidR="00D92176" w:rsidRDefault="00D92176"/>
    <w:sectPr w:rsidR="00D92176" w:rsidSect="00D92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C69"/>
    <w:multiLevelType w:val="multilevel"/>
    <w:tmpl w:val="07F25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8520E9"/>
    <w:multiLevelType w:val="multilevel"/>
    <w:tmpl w:val="81F87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AD5BDB"/>
    <w:multiLevelType w:val="multilevel"/>
    <w:tmpl w:val="64E65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560697"/>
    <w:multiLevelType w:val="multilevel"/>
    <w:tmpl w:val="0302A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21271B"/>
    <w:multiLevelType w:val="multilevel"/>
    <w:tmpl w:val="D76E0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F74BF2"/>
    <w:rsid w:val="000C1FBF"/>
    <w:rsid w:val="000D3CCE"/>
    <w:rsid w:val="00237DB3"/>
    <w:rsid w:val="007046E7"/>
    <w:rsid w:val="00795352"/>
    <w:rsid w:val="009557B2"/>
    <w:rsid w:val="00A76B4F"/>
    <w:rsid w:val="00AD23F1"/>
    <w:rsid w:val="00B97489"/>
    <w:rsid w:val="00D71E33"/>
    <w:rsid w:val="00D92176"/>
    <w:rsid w:val="00F154D5"/>
    <w:rsid w:val="00F74B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F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6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2161</Words>
  <Characters>12323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talpay</dc:creator>
  <cp:lastModifiedBy>talpay</cp:lastModifiedBy>
  <cp:revision>2</cp:revision>
  <dcterms:created xsi:type="dcterms:W3CDTF">2019-10-25T05:37:00Z</dcterms:created>
  <dcterms:modified xsi:type="dcterms:W3CDTF">2020-05-21T06:48:00Z</dcterms:modified>
</cp:coreProperties>
</file>